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«20»жовтня 2015 року</w:t>
        <w:tab/>
        <w:tab/>
        <w:tab/>
        <w:tab/>
        <w:tab/>
        <w:tab/>
        <w:tab/>
        <w:t xml:space="preserve">  </w:t>
        <w:tab/>
        <w:t>№ 28</w:t>
      </w:r>
      <w:r>
        <w:rPr>
          <w:rFonts w:cs="Times New Roman" w:ascii="Times New Roman" w:hAnsi="Times New Roman"/>
          <w:b/>
          <w:lang w:val="uk-UA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173_75078354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 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«20»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1" w:name="__DdeLink__149_1303119473"/>
      <w:bookmarkStart w:id="2" w:name="__DdeLink__1173_750783541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bookmarkStart w:id="3" w:name="__DdeLink__1173_750783541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5.10”,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>(згідно з Додатком).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4" w:name="__DdeLink__1173_750783541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</w:t>
      </w:r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cp:lastPrinted>2015-10-22T14:20:50Z</cp:lastPrinted>
  <dcterms:modified xsi:type="dcterms:W3CDTF">2015-10-22T14:20:55Z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